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5E2D" w14:textId="77777777" w:rsidR="00024070" w:rsidRDefault="00024070" w:rsidP="00B46C55">
      <w:pPr>
        <w:ind w:left="-2552"/>
        <w:jc w:val="both"/>
      </w:pPr>
    </w:p>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506F36B7" w:rsidR="00991D43" w:rsidRPr="00301FC9" w:rsidRDefault="00F9783F" w:rsidP="00991D43">
      <w:pPr>
        <w:pStyle w:val="Title"/>
        <w:jc w:val="right"/>
        <w:rPr>
          <w:sz w:val="40"/>
          <w:szCs w:val="40"/>
        </w:rPr>
      </w:pPr>
      <w:r>
        <w:rPr>
          <w:sz w:val="40"/>
          <w:szCs w:val="40"/>
        </w:rPr>
        <w:t>Ju</w:t>
      </w:r>
      <w:r w:rsidR="006F5915">
        <w:rPr>
          <w:sz w:val="40"/>
          <w:szCs w:val="40"/>
        </w:rPr>
        <w:t>ly</w:t>
      </w:r>
      <w:r w:rsidR="00315430" w:rsidRPr="00EE0FFC">
        <w:rPr>
          <w:sz w:val="40"/>
          <w:szCs w:val="40"/>
        </w:rPr>
        <w:t xml:space="preserve"> 2</w:t>
      </w:r>
      <w:r w:rsidR="00315430">
        <w:rPr>
          <w:sz w:val="40"/>
          <w:szCs w:val="40"/>
        </w:rPr>
        <w:t>0</w:t>
      </w:r>
      <w:r w:rsidR="00255477">
        <w:rPr>
          <w:sz w:val="40"/>
          <w:szCs w:val="40"/>
        </w:rPr>
        <w:t>2</w:t>
      </w:r>
      <w:r>
        <w:rPr>
          <w:sz w:val="40"/>
          <w:szCs w:val="40"/>
        </w:rPr>
        <w:t>2</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12599C36"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w:t>
      </w:r>
      <w:r w:rsidR="00F9783F">
        <w:t>9</w:t>
      </w:r>
      <w:r w:rsidR="00966A0B" w:rsidRPr="00115B00">
        <w:t>-</w:t>
      </w:r>
      <w:r w:rsidR="00F9783F">
        <w:t>20</w:t>
      </w:r>
      <w:r w:rsidR="00255477">
        <w:t>,</w:t>
      </w:r>
      <w:r w:rsidRPr="00115B00">
        <w:t xml:space="preserve"> 20</w:t>
      </w:r>
      <w:r w:rsidR="00F9783F">
        <w:t>20-21</w:t>
      </w:r>
      <w:r w:rsidR="00255477">
        <w:t xml:space="preserve"> and 202</w:t>
      </w:r>
      <w:r w:rsidR="00F9783F">
        <w:t>1</w:t>
      </w:r>
      <w:r w:rsidR="00255477">
        <w:t>-2</w:t>
      </w:r>
      <w:r w:rsidR="00F9783F">
        <w:t>2</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06697483"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Provide a source of peer</w:t>
      </w:r>
      <w:r w:rsidR="00B904A7">
        <w:rPr>
          <w:rFonts w:cs="Arial"/>
          <w:szCs w:val="24"/>
        </w:rPr>
        <w:t>-</w:t>
      </w:r>
      <w:r w:rsidRPr="00AF141B">
        <w:rPr>
          <w:rFonts w:cs="Arial"/>
          <w:szCs w:val="24"/>
        </w:rPr>
        <w:t>to</w:t>
      </w:r>
      <w:r w:rsidR="00B904A7">
        <w:rPr>
          <w:rFonts w:cs="Arial"/>
          <w:szCs w:val="24"/>
        </w:rPr>
        <w:t>-</w:t>
      </w:r>
      <w:r w:rsidRPr="00AF141B">
        <w:rPr>
          <w:rFonts w:cs="Arial"/>
          <w:szCs w:val="24"/>
        </w:rPr>
        <w:t xml:space="preserve">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6BCC65D2"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F9783F">
        <w:rPr>
          <w:rFonts w:cs="Arial"/>
          <w:szCs w:val="24"/>
        </w:rPr>
        <w:t>22</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6EF08E77"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F9783F">
        <w:rPr>
          <w:b/>
        </w:rPr>
        <w:t>9</w:t>
      </w:r>
      <w:r w:rsidR="000073BB">
        <w:rPr>
          <w:b/>
        </w:rPr>
        <w:t>-</w:t>
      </w:r>
      <w:r w:rsidR="00F9783F">
        <w:rPr>
          <w:b/>
        </w:rPr>
        <w:t>20</w:t>
      </w:r>
      <w:r w:rsidR="00255477">
        <w:rPr>
          <w:b/>
        </w:rPr>
        <w:t>,</w:t>
      </w:r>
      <w:r w:rsidR="00CA5076">
        <w:rPr>
          <w:b/>
        </w:rPr>
        <w:t xml:space="preserve"> 20</w:t>
      </w:r>
      <w:r w:rsidR="00F9783F">
        <w:rPr>
          <w:b/>
        </w:rPr>
        <w:t>20</w:t>
      </w:r>
      <w:r w:rsidR="00CA5076">
        <w:rPr>
          <w:b/>
        </w:rPr>
        <w:t>-2</w:t>
      </w:r>
      <w:r w:rsidR="00F9783F">
        <w:rPr>
          <w:b/>
        </w:rPr>
        <w:t>1</w:t>
      </w:r>
      <w:r w:rsidR="00255477">
        <w:rPr>
          <w:b/>
        </w:rPr>
        <w:t xml:space="preserve"> and 202</w:t>
      </w:r>
      <w:r w:rsidR="00F9783F">
        <w:rPr>
          <w:b/>
        </w:rPr>
        <w:t>1</w:t>
      </w:r>
      <w:r w:rsidR="00255477">
        <w:rPr>
          <w:b/>
        </w:rPr>
        <w:t>-2</w:t>
      </w:r>
      <w:r w:rsidR="00F9783F">
        <w:rPr>
          <w:b/>
        </w:rPr>
        <w:t>2</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2A4FE2D8" w:rsidR="003936D5" w:rsidRPr="00502227" w:rsidRDefault="002E19CA" w:rsidP="0053720A">
      <w:pPr>
        <w:pStyle w:val="Heading3"/>
        <w:tabs>
          <w:tab w:val="clear" w:pos="1532"/>
          <w:tab w:val="num" w:pos="1134"/>
        </w:tabs>
        <w:ind w:left="1134" w:hanging="1134"/>
        <w:jc w:val="left"/>
      </w:pPr>
      <w:r w:rsidRPr="002E19CA">
        <w:rPr>
          <w:rFonts w:cs="Arial"/>
          <w:szCs w:val="24"/>
        </w:rPr>
        <w:t>The Framework put in place an outcome</w:t>
      </w:r>
      <w:r w:rsidR="00B904A7">
        <w:rPr>
          <w:rFonts w:cs="Arial"/>
          <w:szCs w:val="24"/>
        </w:rPr>
        <w:t>-</w:t>
      </w:r>
      <w:r w:rsidRPr="002E19CA">
        <w:rPr>
          <w:rFonts w:cs="Arial"/>
          <w:szCs w:val="24"/>
        </w:rPr>
        <w:t xml:space="preserve">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7D48FB9F" w:rsidR="003936D5" w:rsidRPr="00502227" w:rsidRDefault="003936D5" w:rsidP="0053720A">
      <w:pPr>
        <w:pStyle w:val="Heading3"/>
        <w:tabs>
          <w:tab w:val="clear" w:pos="1532"/>
          <w:tab w:val="num" w:pos="1134"/>
        </w:tabs>
        <w:ind w:left="1134" w:hanging="1134"/>
        <w:jc w:val="left"/>
      </w:pPr>
      <w:r w:rsidRPr="00B904A7">
        <w:rPr>
          <w:rFonts w:cs="Arial"/>
          <w:szCs w:val="24"/>
        </w:rPr>
        <w:t xml:space="preserve">In </w:t>
      </w:r>
      <w:r w:rsidR="00564D4B" w:rsidRPr="00B904A7">
        <w:rPr>
          <w:rFonts w:cs="Arial"/>
          <w:szCs w:val="24"/>
        </w:rPr>
        <w:t>June 202</w:t>
      </w:r>
      <w:r w:rsidR="00B904A7">
        <w:rPr>
          <w:rFonts w:cs="Arial"/>
          <w:szCs w:val="24"/>
        </w:rPr>
        <w:t>2</w:t>
      </w:r>
      <w:r w:rsidRPr="00B904A7">
        <w:rPr>
          <w:rFonts w:cs="Arial"/>
          <w:szCs w:val="24"/>
        </w:rPr>
        <w:t>, Police recorded road traffic col</w:t>
      </w:r>
      <w:r w:rsidR="00564D4B" w:rsidRPr="00B904A7">
        <w:rPr>
          <w:rFonts w:cs="Arial"/>
          <w:szCs w:val="24"/>
        </w:rPr>
        <w:t>lision and casualty data for 202</w:t>
      </w:r>
      <w:r w:rsidR="00B904A7">
        <w:rPr>
          <w:rFonts w:cs="Arial"/>
          <w:szCs w:val="24"/>
        </w:rPr>
        <w:t>1</w:t>
      </w:r>
      <w:r w:rsidRPr="00B904A7">
        <w:rPr>
          <w:rFonts w:cs="Arial"/>
          <w:szCs w:val="24"/>
        </w:rPr>
        <w:t xml:space="preserve"> was published.</w:t>
      </w:r>
      <w:r w:rsidRPr="00502227">
        <w:rPr>
          <w:rFonts w:cs="Arial"/>
          <w:szCs w:val="24"/>
        </w:rPr>
        <w:t xml:space="preserve"> This allows Authorities that completed road safety capital schemes in the financial year ending March 2</w:t>
      </w:r>
      <w:r w:rsidR="00564D4B" w:rsidRPr="00502227">
        <w:rPr>
          <w:rFonts w:cs="Arial"/>
          <w:szCs w:val="24"/>
        </w:rPr>
        <w:t>0</w:t>
      </w:r>
      <w:r w:rsidR="00B904A7">
        <w:rPr>
          <w:rFonts w:cs="Arial"/>
          <w:szCs w:val="24"/>
        </w:rPr>
        <w:t>20</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4A18D219" w:rsidR="003741DE" w:rsidRPr="00341F88" w:rsidRDefault="00341F88" w:rsidP="0053720A">
            <w:pPr>
              <w:spacing w:after="0" w:line="240" w:lineRule="auto"/>
              <w:rPr>
                <w:rFonts w:ascii="Arial" w:hAnsi="Arial" w:cs="Arial"/>
                <w:sz w:val="24"/>
                <w:szCs w:val="24"/>
              </w:rPr>
            </w:pPr>
            <w:r>
              <w:rPr>
                <w:rFonts w:ascii="Arial" w:hAnsi="Arial" w:cs="Arial"/>
                <w:sz w:val="24"/>
                <w:szCs w:val="24"/>
              </w:rPr>
              <w:t>Flintshire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523F2A27" w14:textId="1E57D02B" w:rsidR="0053720A" w:rsidRPr="000A3E16" w:rsidRDefault="000A3E16" w:rsidP="003741DE">
            <w:pPr>
              <w:widowControl w:val="0"/>
              <w:spacing w:after="0" w:line="240" w:lineRule="auto"/>
              <w:rPr>
                <w:rFonts w:ascii="Arial" w:hAnsi="Arial" w:cs="Arial"/>
                <w:b/>
                <w:bCs/>
                <w:sz w:val="24"/>
                <w:szCs w:val="24"/>
              </w:rPr>
            </w:pPr>
            <w:r>
              <w:rPr>
                <w:rFonts w:ascii="Arial" w:hAnsi="Arial" w:cs="Arial"/>
                <w:sz w:val="24"/>
                <w:szCs w:val="24"/>
              </w:rPr>
              <w:t>Local authority official</w:t>
            </w: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0ACDCD94" w:rsidR="000073BB" w:rsidRPr="00A07C37" w:rsidRDefault="000073BB" w:rsidP="005E4942">
            <w:pPr>
              <w:spacing w:after="0" w:line="240" w:lineRule="auto"/>
              <w:rPr>
                <w:rFonts w:ascii="Arial" w:hAnsi="Arial" w:cs="Arial"/>
                <w:sz w:val="24"/>
                <w:szCs w:val="24"/>
              </w:rPr>
            </w:pPr>
            <w:r w:rsidRPr="00A07C37">
              <w:rPr>
                <w:rFonts w:ascii="Arial" w:hAnsi="Arial" w:cs="Arial"/>
                <w:sz w:val="24"/>
                <w:szCs w:val="24"/>
              </w:rPr>
              <w:t xml:space="preserve">Local Transport Fund / Local Transport Network Fund / </w:t>
            </w:r>
            <w:r w:rsidR="0053720A">
              <w:rPr>
                <w:rFonts w:ascii="Arial" w:hAnsi="Arial" w:cs="Arial"/>
                <w:sz w:val="24"/>
                <w:szCs w:val="24"/>
              </w:rPr>
              <w:t>Resilient R</w:t>
            </w:r>
            <w:r w:rsidR="005E4942">
              <w:rPr>
                <w:rFonts w:ascii="Arial" w:hAnsi="Arial" w:cs="Arial"/>
                <w:sz w:val="24"/>
                <w:szCs w:val="24"/>
              </w:rPr>
              <w:t>oads Fund /  Ultra Low Emission</w:t>
            </w:r>
            <w:r w:rsidR="0053720A">
              <w:rPr>
                <w:rFonts w:ascii="Arial" w:hAnsi="Arial" w:cs="Arial"/>
                <w:sz w:val="24"/>
                <w:szCs w:val="24"/>
              </w:rPr>
              <w:t xml:space="preserve"> Vehicles </w:t>
            </w:r>
            <w:r w:rsidR="005E4942">
              <w:rPr>
                <w:rFonts w:ascii="Arial" w:hAnsi="Arial" w:cs="Arial"/>
                <w:sz w:val="24"/>
                <w:szCs w:val="24"/>
              </w:rPr>
              <w:t xml:space="preserve">Transformation </w:t>
            </w:r>
            <w:r w:rsidR="0053720A">
              <w:rPr>
                <w:rFonts w:ascii="Arial" w:hAnsi="Arial" w:cs="Arial"/>
                <w:sz w:val="24"/>
                <w:szCs w:val="24"/>
              </w:rPr>
              <w:t xml:space="preserve">Fund / </w:t>
            </w:r>
            <w:r w:rsidR="005B1E07">
              <w:rPr>
                <w:rFonts w:ascii="Arial" w:hAnsi="Arial" w:cs="Arial"/>
                <w:sz w:val="24"/>
                <w:szCs w:val="24"/>
              </w:rPr>
              <w:t xml:space="preserve">Active Travel Fund / </w:t>
            </w:r>
            <w:r w:rsidRPr="00A07C37">
              <w:rPr>
                <w:rFonts w:ascii="Arial" w:hAnsi="Arial" w:cs="Arial"/>
                <w:sz w:val="24"/>
                <w:szCs w:val="24"/>
              </w:rPr>
              <w:t xml:space="preserve">Safe Routes in Communities / Road Safety Capital </w:t>
            </w:r>
            <w:r w:rsidR="009E5C6F">
              <w:rPr>
                <w:rFonts w:ascii="Arial" w:hAnsi="Arial" w:cs="Arial"/>
                <w:sz w:val="24"/>
                <w:szCs w:val="24"/>
              </w:rPr>
              <w:t xml:space="preserve"> </w:t>
            </w:r>
            <w:r w:rsidR="009E5C6F" w:rsidRPr="009E5C6F">
              <w:rPr>
                <w:rFonts w:ascii="Arial" w:hAnsi="Arial" w:cs="Arial"/>
                <w:sz w:val="20"/>
              </w:rPr>
              <w:t>*please select one</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4C63D5A7" w:rsidR="000073BB" w:rsidRPr="00AF141B" w:rsidRDefault="00234F25" w:rsidP="000073BB">
            <w:pPr>
              <w:spacing w:after="0" w:line="240" w:lineRule="auto"/>
              <w:rPr>
                <w:rFonts w:ascii="Arial" w:hAnsi="Arial" w:cs="Arial"/>
                <w:b/>
                <w:sz w:val="24"/>
                <w:szCs w:val="24"/>
              </w:rPr>
            </w:pPr>
            <w:r>
              <w:rPr>
                <w:rFonts w:ascii="Arial" w:hAnsi="Arial" w:cs="Arial"/>
                <w:b/>
                <w:sz w:val="24"/>
                <w:szCs w:val="24"/>
              </w:rPr>
              <w:t>Greenfield Valley walking and cycling route phase 2</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41BCAAE3" w:rsidR="000073BB" w:rsidRPr="00A07C37" w:rsidRDefault="00966A0B" w:rsidP="00F9783F">
            <w:pPr>
              <w:spacing w:after="0" w:line="240" w:lineRule="auto"/>
              <w:rPr>
                <w:rFonts w:ascii="Arial" w:hAnsi="Arial" w:cs="Arial"/>
                <w:sz w:val="24"/>
                <w:szCs w:val="24"/>
              </w:rPr>
            </w:pPr>
            <w:r>
              <w:rPr>
                <w:rFonts w:ascii="Arial" w:hAnsi="Arial" w:cs="Arial"/>
                <w:sz w:val="24"/>
                <w:szCs w:val="24"/>
              </w:rPr>
              <w:t>201</w:t>
            </w:r>
            <w:r w:rsidR="00F9783F">
              <w:rPr>
                <w:rFonts w:ascii="Arial" w:hAnsi="Arial" w:cs="Arial"/>
                <w:sz w:val="24"/>
                <w:szCs w:val="24"/>
              </w:rPr>
              <w:t>9</w:t>
            </w:r>
            <w:r>
              <w:rPr>
                <w:rFonts w:ascii="Arial" w:hAnsi="Arial" w:cs="Arial"/>
                <w:sz w:val="24"/>
                <w:szCs w:val="24"/>
              </w:rPr>
              <w:t>-</w:t>
            </w:r>
            <w:r w:rsidR="00F9783F">
              <w:rPr>
                <w:rFonts w:ascii="Arial" w:hAnsi="Arial" w:cs="Arial"/>
                <w:sz w:val="24"/>
                <w:szCs w:val="24"/>
              </w:rPr>
              <w:t>20</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81DA6FD" w:rsidR="000073BB" w:rsidRPr="0040708C" w:rsidRDefault="009B6449" w:rsidP="000073BB">
            <w:pPr>
              <w:spacing w:after="0" w:line="240" w:lineRule="auto"/>
              <w:rPr>
                <w:rFonts w:ascii="Arial" w:hAnsi="Arial" w:cs="Arial"/>
                <w:sz w:val="24"/>
                <w:szCs w:val="24"/>
              </w:rPr>
            </w:pPr>
            <w:r>
              <w:rPr>
                <w:rFonts w:ascii="Arial" w:hAnsi="Arial" w:cs="Arial"/>
                <w:sz w:val="24"/>
                <w:szCs w:val="24"/>
              </w:rPr>
              <w:t>270k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549C1A24" w:rsidR="000073BB" w:rsidRPr="0040708C" w:rsidRDefault="009B6449" w:rsidP="000073BB">
            <w:pPr>
              <w:spacing w:after="0" w:line="240" w:lineRule="auto"/>
              <w:rPr>
                <w:rFonts w:ascii="Arial" w:hAnsi="Arial" w:cs="Arial"/>
                <w:sz w:val="24"/>
                <w:szCs w:val="24"/>
              </w:rPr>
            </w:pPr>
            <w:r>
              <w:rPr>
                <w:rFonts w:ascii="Arial" w:hAnsi="Arial" w:cs="Arial"/>
                <w:sz w:val="24"/>
                <w:szCs w:val="24"/>
              </w:rPr>
              <w:t>270k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03A3B5F1" w:rsidR="000073BB" w:rsidRPr="0040708C" w:rsidRDefault="009B644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05226051" w:rsidR="000073BB" w:rsidRPr="0040708C" w:rsidRDefault="007659BE" w:rsidP="000073BB">
            <w:pPr>
              <w:spacing w:after="0" w:line="240" w:lineRule="auto"/>
              <w:rPr>
                <w:rFonts w:ascii="Arial" w:hAnsi="Arial" w:cs="Arial"/>
                <w:sz w:val="24"/>
                <w:szCs w:val="24"/>
              </w:rPr>
            </w:pPr>
            <w:r>
              <w:rPr>
                <w:rFonts w:ascii="Arial" w:hAnsi="Arial" w:cs="Arial"/>
                <w:sz w:val="24"/>
                <w:szCs w:val="24"/>
              </w:rPr>
              <w:t>270k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2D5C3A4" w:rsidR="000073BB" w:rsidRPr="0040708C" w:rsidRDefault="007659BE" w:rsidP="000073BB">
            <w:pPr>
              <w:spacing w:after="0" w:line="240" w:lineRule="auto"/>
              <w:rPr>
                <w:rFonts w:ascii="Arial" w:hAnsi="Arial" w:cs="Arial"/>
                <w:sz w:val="24"/>
                <w:szCs w:val="24"/>
              </w:rPr>
            </w:pPr>
            <w:r>
              <w:rPr>
                <w:rFonts w:ascii="Arial" w:hAnsi="Arial" w:cs="Arial"/>
                <w:sz w:val="24"/>
                <w:szCs w:val="24"/>
              </w:rPr>
              <w:t>270k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2DBF379B" w:rsidR="000073BB" w:rsidRPr="0040708C" w:rsidRDefault="007659B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2091F2C0" w14:textId="77777777" w:rsidR="00EC23B2" w:rsidRDefault="00EC23B2" w:rsidP="00EC23B2">
            <w:pPr>
              <w:rPr>
                <w:rFonts w:ascii="Arial" w:hAnsi="Arial" w:cs="Arial"/>
              </w:rPr>
            </w:pPr>
            <w:r>
              <w:rPr>
                <w:rFonts w:ascii="Arial" w:hAnsi="Arial" w:cs="Arial"/>
              </w:rPr>
              <w:t xml:space="preserve">The scheme is a package of local improvements to be delivered over a 3 year phased programme.  Improving walking and cycling links through the Greenfield Valley to link Holywell with the coast has been an aspiration of the Town and Community Council and local residents for a number of years.  The scheme has been selected following on from a recent meeting with Holywell Town Council, Assembly Member Ken Skates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local residents.  </w:t>
            </w:r>
          </w:p>
          <w:p w14:paraId="1A1A6194" w14:textId="77777777" w:rsidR="00EC23B2" w:rsidRDefault="00EC23B2" w:rsidP="00EC23B2">
            <w:pPr>
              <w:rPr>
                <w:rFonts w:ascii="Arial" w:hAnsi="Arial" w:cs="Arial"/>
              </w:rPr>
            </w:pPr>
            <w:r>
              <w:rPr>
                <w:rFonts w:ascii="Arial" w:hAnsi="Arial" w:cs="Arial"/>
              </w:rPr>
              <w:t xml:space="preserve">Assembly Member Ken Skates expressed support for the Greenfield Valley walking and cycling improvements recommending the proposals be put forward for Active Travel funding. Phase 1 for the Greenfield Valley Walking and Cycling route successfully received funding last year.  Sustrans previously undertook a feasibility study for the project and have provided indicative costings for the three year phased programme of works.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039306E" w14:textId="77777777" w:rsidR="00EC23B2" w:rsidRDefault="00EC23B2" w:rsidP="00EC23B2">
            <w:pPr>
              <w:rPr>
                <w:rFonts w:ascii="Arial" w:hAnsi="Arial" w:cs="Arial"/>
                <w:sz w:val="24"/>
                <w:szCs w:val="24"/>
              </w:rPr>
            </w:pPr>
            <w:r>
              <w:rPr>
                <w:rFonts w:ascii="Arial" w:hAnsi="Arial" w:cs="Arial"/>
                <w:sz w:val="24"/>
                <w:szCs w:val="24"/>
              </w:rPr>
              <w:t>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Sustrans presently working on the feasibility study which will be shared with the above partners and the Communities benefitting from the proposals. 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All Wales Coastal Path to Communities. </w:t>
            </w:r>
          </w:p>
          <w:p w14:paraId="04F6E2ED" w14:textId="5D03D113" w:rsidR="00F53AA9" w:rsidRDefault="00EC23B2" w:rsidP="00EC23B2">
            <w:pPr>
              <w:spacing w:after="0" w:line="240" w:lineRule="auto"/>
              <w:rPr>
                <w:rFonts w:ascii="Arial" w:hAnsi="Arial" w:cs="Arial"/>
                <w:b/>
                <w:sz w:val="24"/>
                <w:szCs w:val="24"/>
              </w:rPr>
            </w:pPr>
            <w:r>
              <w:rPr>
                <w:rFonts w:ascii="Arial" w:hAnsi="Arial" w:cs="Arial"/>
                <w:sz w:val="24"/>
                <w:szCs w:val="24"/>
              </w:rPr>
              <w:t>The consultation included all Community and Town Councils, as well as individuals and interested organisations.  The plan highlighted the need to develop active travel routes linking services and employment in Greenfield and Holywell</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1BC504A9" w:rsidR="002E19CA" w:rsidRPr="00AF141B" w:rsidRDefault="007659BE"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0508894" w:rsidR="002E19CA" w:rsidRDefault="007659BE" w:rsidP="000073BB">
            <w:pPr>
              <w:spacing w:after="0" w:line="240" w:lineRule="auto"/>
              <w:rPr>
                <w:rFonts w:ascii="Arial" w:hAnsi="Arial" w:cs="Arial"/>
                <w:b/>
                <w:sz w:val="24"/>
                <w:szCs w:val="24"/>
              </w:rPr>
            </w:pPr>
            <w:r>
              <w:rPr>
                <w:rFonts w:ascii="Arial" w:hAnsi="Arial" w:cs="Arial"/>
                <w:b/>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C949704" w:rsidR="002E19CA" w:rsidRDefault="007659BE"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4296F885" w14:textId="77777777" w:rsidR="00ED0485" w:rsidRDefault="00ED0485" w:rsidP="00ED0485">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34C8E6E6" w14:textId="77777777" w:rsidR="00ED0485" w:rsidRDefault="00ED0485" w:rsidP="00ED0485">
            <w:pPr>
              <w:spacing w:after="0" w:line="240" w:lineRule="auto"/>
              <w:rPr>
                <w:rFonts w:ascii="Arial" w:hAnsi="Arial" w:cs="Arial"/>
                <w:sz w:val="24"/>
                <w:szCs w:val="24"/>
              </w:rPr>
            </w:pP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0FDCB12" w14:textId="77777777" w:rsidR="00ED0485" w:rsidRDefault="00ED0485" w:rsidP="00ED0485">
            <w:pPr>
              <w:spacing w:after="0" w:line="240" w:lineRule="auto"/>
              <w:rPr>
                <w:rFonts w:ascii="Arial" w:hAnsi="Arial" w:cs="Arial"/>
                <w:sz w:val="24"/>
                <w:szCs w:val="24"/>
              </w:rPr>
            </w:pPr>
            <w:r>
              <w:rPr>
                <w:rFonts w:ascii="Arial" w:hAnsi="Arial" w:cs="Arial"/>
                <w:sz w:val="24"/>
                <w:szCs w:val="24"/>
              </w:rPr>
              <w:t>A  2km long 3m wide shared use tarmac path</w:t>
            </w:r>
          </w:p>
          <w:p w14:paraId="536473EA" w14:textId="77777777" w:rsidR="00ED0485" w:rsidRDefault="00ED0485" w:rsidP="00ED0485">
            <w:pPr>
              <w:spacing w:after="0" w:line="240" w:lineRule="auto"/>
              <w:rPr>
                <w:rFonts w:ascii="Arial" w:hAnsi="Arial" w:cs="Arial"/>
                <w:sz w:val="24"/>
                <w:szCs w:val="24"/>
              </w:rPr>
            </w:pPr>
          </w:p>
          <w:p w14:paraId="4FBFB3F2" w14:textId="77777777" w:rsidR="00ED0485" w:rsidRDefault="00ED0485" w:rsidP="00ED0485">
            <w:pPr>
              <w:spacing w:after="0" w:line="240" w:lineRule="auto"/>
              <w:rPr>
                <w:rFonts w:ascii="Arial" w:hAnsi="Arial" w:cs="Arial"/>
                <w:sz w:val="24"/>
                <w:szCs w:val="24"/>
              </w:rPr>
            </w:pPr>
            <w:r>
              <w:rPr>
                <w:rFonts w:ascii="Arial" w:hAnsi="Arial" w:cs="Arial"/>
                <w:sz w:val="24"/>
                <w:szCs w:val="24"/>
              </w:rPr>
              <w:t>New Lighting along the extent of the route</w:t>
            </w:r>
          </w:p>
          <w:p w14:paraId="08671FE3" w14:textId="77777777" w:rsidR="00ED0485" w:rsidRDefault="00ED0485" w:rsidP="00ED0485">
            <w:pPr>
              <w:spacing w:after="0" w:line="240" w:lineRule="auto"/>
              <w:rPr>
                <w:rFonts w:ascii="Arial" w:hAnsi="Arial" w:cs="Arial"/>
                <w:sz w:val="24"/>
                <w:szCs w:val="24"/>
              </w:rPr>
            </w:pPr>
          </w:p>
          <w:p w14:paraId="773EFA30" w14:textId="77777777" w:rsidR="00ED0485" w:rsidRDefault="00ED0485" w:rsidP="00ED0485">
            <w:pPr>
              <w:spacing w:after="0" w:line="240" w:lineRule="auto"/>
              <w:rPr>
                <w:rFonts w:ascii="Arial" w:hAnsi="Arial" w:cs="Arial"/>
                <w:sz w:val="24"/>
                <w:szCs w:val="24"/>
              </w:rPr>
            </w:pPr>
            <w:r>
              <w:rPr>
                <w:rFonts w:ascii="Arial" w:hAnsi="Arial" w:cs="Arial"/>
                <w:sz w:val="24"/>
                <w:szCs w:val="24"/>
              </w:rPr>
              <w:t>Signing, Dog bins, information/tourism boards</w:t>
            </w:r>
          </w:p>
          <w:p w14:paraId="46110284" w14:textId="77777777" w:rsidR="00ED0485" w:rsidRDefault="00ED0485" w:rsidP="00ED0485">
            <w:pPr>
              <w:spacing w:after="0" w:line="240" w:lineRule="auto"/>
              <w:rPr>
                <w:rFonts w:ascii="Arial" w:hAnsi="Arial" w:cs="Arial"/>
                <w:sz w:val="24"/>
                <w:szCs w:val="24"/>
              </w:rPr>
            </w:pPr>
          </w:p>
          <w:p w14:paraId="159A5E31" w14:textId="77777777" w:rsidR="00ED0485" w:rsidRDefault="00ED0485" w:rsidP="00ED0485">
            <w:pPr>
              <w:spacing w:after="0" w:line="240" w:lineRule="auto"/>
              <w:rPr>
                <w:rFonts w:ascii="Arial" w:hAnsi="Arial" w:cs="Arial"/>
                <w:sz w:val="24"/>
                <w:szCs w:val="24"/>
              </w:rPr>
            </w:pPr>
            <w:r>
              <w:rPr>
                <w:rFonts w:ascii="Arial" w:hAnsi="Arial" w:cs="Arial"/>
                <w:sz w:val="24"/>
                <w:szCs w:val="24"/>
              </w:rPr>
              <w:t>New security fencing along the extent of the school boundary</w:t>
            </w:r>
          </w:p>
          <w:p w14:paraId="5E1C4847" w14:textId="77777777" w:rsidR="00ED0485" w:rsidRDefault="00ED0485" w:rsidP="00ED0485">
            <w:pPr>
              <w:spacing w:after="0" w:line="240" w:lineRule="auto"/>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3DC921AC" w:rsidR="002E19CA" w:rsidRPr="00AF141B" w:rsidRDefault="009B6449"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 The scheme also benefited from having a contract manager on site throughout the process. This was also utilised during the construction of Phase 1 which enabled a trouble free delivery. The tender award to the same contractor who delivered Phase 1 was also beneficial due to high standard of work and completion within timescales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1942D83D" w:rsidR="002E19CA" w:rsidRPr="007D5B2C" w:rsidRDefault="00ED0485"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6BD65C6C" w14:textId="77777777" w:rsidR="007659BE" w:rsidRDefault="007659BE" w:rsidP="007659BE">
            <w:pPr>
              <w:spacing w:after="0" w:line="239" w:lineRule="auto"/>
              <w:rPr>
                <w:rFonts w:ascii="Arial" w:hAnsi="Arial" w:cs="Arial"/>
                <w:szCs w:val="22"/>
                <w:lang w:eastAsia="en-US"/>
              </w:rPr>
            </w:pPr>
            <w:r>
              <w:rPr>
                <w:rFonts w:ascii="Arial" w:hAnsi="Arial" w:cs="Arial"/>
                <w:sz w:val="24"/>
                <w:szCs w:val="24"/>
              </w:rPr>
              <w:t>Regular meetings with Holywell Town Council, Greenfield Valley Trustees and local business’s A number of meetings, including site visits have been carried</w:t>
            </w:r>
            <w:r>
              <w:rPr>
                <w:rFonts w:ascii="Arial" w:hAnsi="Arial" w:cs="Arial"/>
                <w:b/>
                <w:sz w:val="24"/>
                <w:szCs w:val="24"/>
                <w:u w:val="single"/>
              </w:rPr>
              <w:t xml:space="preserve"> </w:t>
            </w:r>
            <w:r>
              <w:rPr>
                <w:rFonts w:ascii="Arial" w:hAnsi="Arial" w:cs="Arial"/>
                <w:sz w:val="24"/>
                <w:szCs w:val="24"/>
              </w:rPr>
              <w:t>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w:t>
            </w:r>
          </w:p>
          <w:p w14:paraId="19A48808" w14:textId="77777777" w:rsidR="007659BE" w:rsidRDefault="007659BE" w:rsidP="007659BE">
            <w:pPr>
              <w:spacing w:after="0" w:line="239" w:lineRule="auto"/>
              <w:rPr>
                <w:rFonts w:ascii="Arial" w:hAnsi="Arial" w:cs="Arial"/>
                <w:szCs w:val="22"/>
                <w:lang w:eastAsia="en-US"/>
              </w:rPr>
            </w:pP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4F0DD0D3" w:rsidR="002A2F1C" w:rsidRDefault="00ED0485" w:rsidP="000073BB">
            <w:pPr>
              <w:spacing w:after="0" w:line="240" w:lineRule="auto"/>
              <w:rPr>
                <w:rFonts w:ascii="Arial" w:hAnsi="Arial" w:cs="Arial"/>
                <w:b/>
                <w:sz w:val="24"/>
                <w:szCs w:val="24"/>
              </w:rPr>
            </w:pPr>
            <w:r>
              <w:rPr>
                <w:rFonts w:ascii="Arial" w:hAnsi="Arial" w:cs="Arial"/>
                <w:sz w:val="24"/>
                <w:szCs w:val="24"/>
              </w:rPr>
              <w:t>The arrival of Covid in late Feb had a limited effect on construction due to completion in March</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10017C98" w14:textId="77777777" w:rsidR="00ED0485" w:rsidRDefault="00ED0485" w:rsidP="00ED0485">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w:t>
            </w:r>
            <w:r>
              <w:rPr>
                <w:rFonts w:ascii="Arial" w:hAnsi="Arial" w:cs="Arial"/>
                <w:sz w:val="24"/>
                <w:szCs w:val="24"/>
              </w:rPr>
              <w:t xml:space="preserve">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69DEE148" w:rsidR="002E19CA" w:rsidRDefault="00ED0485"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933AD49" w14:textId="77777777" w:rsidR="008C274C" w:rsidRDefault="008C274C" w:rsidP="008C274C">
            <w:pPr>
              <w:autoSpaceDE w:val="0"/>
              <w:autoSpaceDN w:val="0"/>
              <w:adjustRightInd w:val="0"/>
              <w:rPr>
                <w:rFonts w:ascii="Arial" w:hAnsi="Arial" w:cs="Arial"/>
              </w:rPr>
            </w:pPr>
            <w:r>
              <w:rPr>
                <w:rFonts w:ascii="Arial" w:hAnsi="Arial" w:cs="Arial"/>
              </w:rPr>
              <w:t>The upgrade of the Greenfield Valley path to shared use walking and cycling facility will provide a safe sustainable transport corridor to connect Holywell to Greenfield.</w:t>
            </w:r>
          </w:p>
          <w:p w14:paraId="7E8BAA8C" w14:textId="77777777" w:rsidR="008C274C" w:rsidRDefault="008C274C" w:rsidP="008C274C">
            <w:pPr>
              <w:autoSpaceDE w:val="0"/>
              <w:autoSpaceDN w:val="0"/>
              <w:adjustRightInd w:val="0"/>
              <w:rPr>
                <w:rFonts w:ascii="Arial" w:hAnsi="Arial" w:cs="Arial"/>
              </w:rPr>
            </w:pPr>
          </w:p>
          <w:p w14:paraId="4F1AC5AE" w14:textId="77777777" w:rsidR="008C274C" w:rsidRDefault="008C274C" w:rsidP="008C274C">
            <w:pPr>
              <w:autoSpaceDE w:val="0"/>
              <w:autoSpaceDN w:val="0"/>
              <w:adjustRightInd w:val="0"/>
              <w:rPr>
                <w:rFonts w:ascii="Arial" w:hAnsi="Arial" w:cs="Arial"/>
              </w:rPr>
            </w:pPr>
            <w:r>
              <w:rPr>
                <w:rFonts w:ascii="Arial" w:hAnsi="Arial" w:cs="Arial"/>
              </w:rPr>
              <w:t>The scheme will provide improved active travel access as follows:</w:t>
            </w:r>
          </w:p>
          <w:p w14:paraId="511E71C3" w14:textId="77777777" w:rsidR="008C274C" w:rsidRDefault="008C274C" w:rsidP="008C274C">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Integrated transport corridor to connect with the Core Bus Network running along the A548.</w:t>
            </w:r>
          </w:p>
          <w:p w14:paraId="17FF1F9B" w14:textId="77777777" w:rsidR="008C274C" w:rsidRDefault="008C274C" w:rsidP="008C274C">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Active Travel access for residents of Holywell to Greenfield Business Park</w:t>
            </w:r>
          </w:p>
          <w:p w14:paraId="316C4803" w14:textId="77777777" w:rsidR="008C274C" w:rsidRPr="00E02615" w:rsidRDefault="008C274C" w:rsidP="008C274C">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E02615">
              <w:rPr>
                <w:rFonts w:ascii="Arial" w:hAnsi="Arial" w:cs="Arial"/>
              </w:rPr>
              <w:lastRenderedPageBreak/>
              <w:t>Active Travel access for residents of Greenfield to Holywell Town Centre with its range of retail, eateries and leisure centre</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312B1821" w:rsidR="002E19CA" w:rsidRPr="007D5B2C" w:rsidRDefault="009B6449" w:rsidP="000073BB">
            <w:pPr>
              <w:spacing w:after="0" w:line="240" w:lineRule="auto"/>
              <w:rPr>
                <w:rFonts w:ascii="Arial" w:hAnsi="Arial" w:cs="Arial"/>
                <w:b/>
                <w:sz w:val="24"/>
                <w:szCs w:val="24"/>
              </w:rPr>
            </w:pPr>
            <w:r>
              <w:rPr>
                <w:rFonts w:ascii="Arial" w:hAnsi="Arial" w:cs="Arial"/>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1896AEA7" w:rsidR="00F53AA9" w:rsidRDefault="009B6449" w:rsidP="00F53AA9">
            <w:pPr>
              <w:spacing w:after="0" w:line="240" w:lineRule="auto"/>
              <w:rPr>
                <w:rFonts w:ascii="Arial" w:hAnsi="Arial" w:cs="Arial"/>
                <w:b/>
                <w:sz w:val="24"/>
                <w:szCs w:val="24"/>
              </w:rPr>
            </w:pPr>
            <w:r>
              <w:rPr>
                <w:rFonts w:ascii="Arial" w:hAnsi="Arial" w:cs="Arial"/>
                <w:sz w:val="24"/>
                <w:szCs w:val="24"/>
              </w:rPr>
              <w:t>Regular feedback from Greenfield Valley management on increased usage within the valley</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342A554C" w:rsidR="002A2F1C" w:rsidRDefault="009B6449" w:rsidP="000073BB">
            <w:pPr>
              <w:spacing w:after="0" w:line="240" w:lineRule="auto"/>
              <w:rPr>
                <w:rFonts w:ascii="Arial" w:hAnsi="Arial" w:cs="Arial"/>
                <w:b/>
                <w:sz w:val="24"/>
                <w:szCs w:val="24"/>
              </w:rPr>
            </w:pPr>
            <w:r w:rsidRPr="00FE7B83">
              <w:rPr>
                <w:rFonts w:ascii="Arial" w:hAnsi="Arial" w:cs="Arial"/>
                <w:sz w:val="24"/>
                <w:szCs w:val="24"/>
              </w:rPr>
              <w:t>Internal review board had regular meetings to discuss the scheme outcomes</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266DBCC3" w14:textId="77777777" w:rsidR="009B6449" w:rsidRDefault="009B6449" w:rsidP="009B644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B3584" w14:textId="77777777" w:rsidR="00C74E48" w:rsidRDefault="00C74E48">
      <w:r>
        <w:separator/>
      </w:r>
    </w:p>
  </w:endnote>
  <w:endnote w:type="continuationSeparator" w:id="0">
    <w:p w14:paraId="77DC47D7" w14:textId="77777777" w:rsidR="00C74E48" w:rsidRDefault="00C7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05D5E799"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ED0485">
      <w:rPr>
        <w:noProof/>
        <w:color w:val="31849B"/>
        <w:sz w:val="24"/>
      </w:rPr>
      <w:t>6</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0BE44" w14:textId="77777777" w:rsidR="00C74E48" w:rsidRDefault="00C74E48">
      <w:r>
        <w:separator/>
      </w:r>
    </w:p>
  </w:footnote>
  <w:footnote w:type="continuationSeparator" w:id="0">
    <w:p w14:paraId="25485E73" w14:textId="77777777" w:rsidR="00C74E48" w:rsidRDefault="00C74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258099583">
    <w:abstractNumId w:val="5"/>
  </w:num>
  <w:num w:numId="2" w16cid:durableId="204298624">
    <w:abstractNumId w:val="4"/>
  </w:num>
  <w:num w:numId="3" w16cid:durableId="1211651833">
    <w:abstractNumId w:val="6"/>
  </w:num>
  <w:num w:numId="4" w16cid:durableId="91585410">
    <w:abstractNumId w:val="0"/>
  </w:num>
  <w:num w:numId="5" w16cid:durableId="105731340">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880819390">
    <w:abstractNumId w:val="10"/>
  </w:num>
  <w:num w:numId="7" w16cid:durableId="1093164422">
    <w:abstractNumId w:val="2"/>
  </w:num>
  <w:num w:numId="8" w16cid:durableId="1444029862">
    <w:abstractNumId w:val="9"/>
  </w:num>
  <w:num w:numId="9" w16cid:durableId="1158771495">
    <w:abstractNumId w:val="3"/>
  </w:num>
  <w:num w:numId="10" w16cid:durableId="18892942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150905873">
    <w:abstractNumId w:val="7"/>
  </w:num>
  <w:num w:numId="12" w16cid:durableId="173112193">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53619391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070"/>
    <w:rsid w:val="0002448A"/>
    <w:rsid w:val="000255CE"/>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3E16"/>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E636B"/>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4F25"/>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1F88"/>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6893"/>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6F591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59BE"/>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38A"/>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274C"/>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48D"/>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449"/>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37FE1"/>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4A7"/>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4E48"/>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3B2"/>
    <w:rsid w:val="00EC2FAF"/>
    <w:rsid w:val="00EC594D"/>
    <w:rsid w:val="00EC67B0"/>
    <w:rsid w:val="00ED0485"/>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9783F"/>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c91f113b55424d83"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A49013488</value>
    </field>
    <field name="Objective-Title">
      <value order="0">SRIC - Flintshire - Annual Report - FY2019-20 - Greenfield Valley  phase 2</value>
    </field>
    <field name="Objective-Description">
      <value order="0"/>
    </field>
    <field name="Objective-CreationStamp">
      <value order="0">2024-01-09T14:49:22Z</value>
    </field>
    <field name="Objective-IsApproved">
      <value order="0">false</value>
    </field>
    <field name="Objective-IsPublished">
      <value order="0">true</value>
    </field>
    <field name="Objective-DatePublished">
      <value order="0">2024-01-09T14:56:58Z</value>
    </field>
    <field name="Objective-ModificationStamp">
      <value order="0">2024-01-09T15:00:09Z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vA91862256</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AAC090-1B9B-40E4-A52C-D8B23342FCED}">
  <ds:schemaRefs>
    <ds:schemaRef ds:uri="http://schemas.openxmlformats.org/officeDocument/2006/bibliography"/>
  </ds:schemaRefs>
</ds:datastoreItem>
</file>

<file path=customXml/itemProps2.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4.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RepNumb</Template>
  <TotalTime>202</TotalTime>
  <Pages>13</Pages>
  <Words>2560</Words>
  <Characters>14597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17123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5</cp:revision>
  <cp:lastPrinted>2018-09-12T10:18:00Z</cp:lastPrinted>
  <dcterms:created xsi:type="dcterms:W3CDTF">2022-11-02T09:29:00Z</dcterms:created>
  <dcterms:modified xsi:type="dcterms:W3CDTF">2024-01-09T14:56:00Z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A49013488</vt:lpwstr>
  </property>
  <property fmtid="{D5CDD505-2E9C-101B-9397-08002B2CF9AE}" pid="5" name="Objective-Title">
    <vt:lpwstr>SRIC - Flintshire - Annual Report - FY2019-20 - Greenfield Valley  phase 2</vt:lpwstr>
  </property>
  <property fmtid="{D5CDD505-2E9C-101B-9397-08002B2CF9AE}" pid="6" name="Objective-Comment">
    <vt:lpwstr/>
  </property>
  <property fmtid="{D5CDD505-2E9C-101B-9397-08002B2CF9AE}" pid="7" name="Objective-CreationStamp">
    <vt:filetime>2024-01-09T14:49:22Z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2024-01-09T14:56:58Z</vt:filetime>
  </property>
  <property fmtid="{D5CDD505-2E9C-101B-9397-08002B2CF9AE}" pid="11" name="Objective-ModificationStamp">
    <vt:filetime>2024-01-09T15:00:09Z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vA91862256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